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6751" w14:textId="77777777" w:rsidR="00C453D9" w:rsidRPr="0080358B" w:rsidRDefault="00C453D9" w:rsidP="00C453D9">
      <w:pPr>
        <w:rPr>
          <w:rFonts w:ascii="Arial" w:hAnsi="Arial" w:cs="Arial"/>
          <w:b/>
          <w:bCs/>
          <w:sz w:val="24"/>
          <w:szCs w:val="24"/>
        </w:rPr>
      </w:pPr>
      <w:r>
        <w:rPr>
          <w:noProof/>
        </w:rPr>
        <w:drawing>
          <wp:anchor distT="0" distB="0" distL="114300" distR="114300" simplePos="0" relativeHeight="251659264" behindDoc="0" locked="0" layoutInCell="1" allowOverlap="1" wp14:anchorId="2013E836" wp14:editId="36C033B0">
            <wp:simplePos x="0" y="0"/>
            <wp:positionH relativeFrom="column">
              <wp:posOffset>0</wp:posOffset>
            </wp:positionH>
            <wp:positionV relativeFrom="paragraph">
              <wp:posOffset>0</wp:posOffset>
            </wp:positionV>
            <wp:extent cx="1114425" cy="1323975"/>
            <wp:effectExtent l="0" t="0" r="9525" b="9525"/>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4425" cy="1323975"/>
                    </a:xfrm>
                    <a:prstGeom prst="rect">
                      <a:avLst/>
                    </a:prstGeom>
                    <a:noFill/>
                  </pic:spPr>
                </pic:pic>
              </a:graphicData>
            </a:graphic>
          </wp:anchor>
        </w:drawing>
      </w:r>
      <w:r>
        <w:tab/>
      </w:r>
      <w:r>
        <w:tab/>
      </w:r>
      <w:r>
        <w:tab/>
      </w:r>
      <w:r w:rsidRPr="0080358B">
        <w:rPr>
          <w:rFonts w:ascii="Arial" w:hAnsi="Arial" w:cs="Arial"/>
          <w:b/>
          <w:bCs/>
          <w:sz w:val="24"/>
          <w:szCs w:val="24"/>
        </w:rPr>
        <w:t>RFB 26-00</w:t>
      </w:r>
      <w:r>
        <w:rPr>
          <w:rFonts w:ascii="Arial" w:hAnsi="Arial" w:cs="Arial"/>
          <w:b/>
          <w:bCs/>
          <w:sz w:val="24"/>
          <w:szCs w:val="24"/>
        </w:rPr>
        <w:t>4</w:t>
      </w:r>
      <w:r w:rsidRPr="0080358B">
        <w:rPr>
          <w:rFonts w:ascii="Arial" w:hAnsi="Arial" w:cs="Arial"/>
          <w:b/>
          <w:bCs/>
          <w:sz w:val="24"/>
          <w:szCs w:val="24"/>
        </w:rPr>
        <w:t xml:space="preserve"> Residence Halls </w:t>
      </w:r>
      <w:r>
        <w:rPr>
          <w:rFonts w:ascii="Arial" w:hAnsi="Arial" w:cs="Arial"/>
          <w:b/>
          <w:bCs/>
          <w:sz w:val="24"/>
          <w:szCs w:val="24"/>
        </w:rPr>
        <w:t>Cleaning</w:t>
      </w:r>
      <w:r w:rsidRPr="0080358B">
        <w:rPr>
          <w:rFonts w:ascii="Arial" w:hAnsi="Arial" w:cs="Arial"/>
          <w:b/>
          <w:bCs/>
          <w:sz w:val="24"/>
          <w:szCs w:val="24"/>
        </w:rPr>
        <w:t xml:space="preserve"> Services</w:t>
      </w:r>
    </w:p>
    <w:p w14:paraId="2F585DA0" w14:textId="3CAB4856" w:rsidR="00C453D9" w:rsidRPr="0080358B" w:rsidRDefault="00C453D9" w:rsidP="00C453D9">
      <w:pPr>
        <w:rPr>
          <w:rFonts w:ascii="Arial" w:hAnsi="Arial" w:cs="Arial"/>
          <w:b/>
          <w:bCs/>
          <w:sz w:val="24"/>
          <w:szCs w:val="24"/>
        </w:rPr>
      </w:pP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Pr>
          <w:rFonts w:ascii="Arial" w:hAnsi="Arial" w:cs="Arial"/>
          <w:b/>
          <w:bCs/>
          <w:sz w:val="24"/>
          <w:szCs w:val="24"/>
        </w:rPr>
        <w:t xml:space="preserve">      </w:t>
      </w:r>
      <w:r w:rsidRPr="0080358B">
        <w:rPr>
          <w:rFonts w:ascii="Arial" w:hAnsi="Arial" w:cs="Arial"/>
          <w:b/>
          <w:bCs/>
          <w:sz w:val="24"/>
          <w:szCs w:val="24"/>
        </w:rPr>
        <w:t xml:space="preserve">Addendum </w:t>
      </w:r>
      <w:r>
        <w:rPr>
          <w:rFonts w:ascii="Arial" w:hAnsi="Arial" w:cs="Arial"/>
          <w:b/>
          <w:bCs/>
          <w:sz w:val="24"/>
          <w:szCs w:val="24"/>
        </w:rPr>
        <w:t>2</w:t>
      </w:r>
    </w:p>
    <w:p w14:paraId="6C0C9CBD" w14:textId="3CC945B1" w:rsidR="00C453D9" w:rsidRPr="0080358B" w:rsidRDefault="00C453D9" w:rsidP="00C453D9">
      <w:pPr>
        <w:rPr>
          <w:rFonts w:ascii="Arial" w:hAnsi="Arial" w:cs="Arial"/>
          <w:b/>
          <w:bCs/>
          <w:sz w:val="24"/>
          <w:szCs w:val="24"/>
        </w:rPr>
      </w:pP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Pr>
          <w:rFonts w:ascii="Arial" w:hAnsi="Arial" w:cs="Arial"/>
          <w:b/>
          <w:bCs/>
          <w:sz w:val="24"/>
          <w:szCs w:val="24"/>
        </w:rPr>
        <w:tab/>
        <w:t xml:space="preserve">     </w:t>
      </w:r>
      <w:r>
        <w:rPr>
          <w:rFonts w:ascii="Arial" w:hAnsi="Arial" w:cs="Arial"/>
          <w:b/>
          <w:bCs/>
          <w:sz w:val="24"/>
          <w:szCs w:val="24"/>
        </w:rPr>
        <w:tab/>
        <w:t xml:space="preserve"> </w:t>
      </w:r>
      <w:r w:rsidRPr="0080358B">
        <w:rPr>
          <w:rFonts w:ascii="Arial" w:hAnsi="Arial" w:cs="Arial"/>
          <w:b/>
          <w:bCs/>
          <w:sz w:val="24"/>
          <w:szCs w:val="24"/>
        </w:rPr>
        <w:t xml:space="preserve">Vendor Questions </w:t>
      </w:r>
      <w:r w:rsidRPr="0080358B">
        <w:rPr>
          <w:rFonts w:ascii="Arial" w:hAnsi="Arial" w:cs="Arial"/>
          <w:b/>
          <w:bCs/>
          <w:sz w:val="24"/>
          <w:szCs w:val="24"/>
        </w:rPr>
        <w:tab/>
      </w:r>
    </w:p>
    <w:p w14:paraId="3AE5E1CA" w14:textId="3AF0A3D0" w:rsidR="00C453D9" w:rsidRPr="0080358B" w:rsidRDefault="00C453D9" w:rsidP="00C453D9">
      <w:pPr>
        <w:rPr>
          <w:rFonts w:ascii="Arial" w:hAnsi="Arial" w:cs="Arial"/>
          <w:b/>
          <w:bCs/>
          <w:sz w:val="24"/>
          <w:szCs w:val="24"/>
        </w:rPr>
      </w:pP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sidRPr="0080358B">
        <w:rPr>
          <w:rFonts w:ascii="Arial" w:hAnsi="Arial" w:cs="Arial"/>
          <w:b/>
          <w:bCs/>
          <w:sz w:val="24"/>
          <w:szCs w:val="24"/>
        </w:rPr>
        <w:tab/>
      </w:r>
      <w:r>
        <w:rPr>
          <w:rFonts w:ascii="Arial" w:hAnsi="Arial" w:cs="Arial"/>
          <w:b/>
          <w:bCs/>
          <w:sz w:val="24"/>
          <w:szCs w:val="24"/>
        </w:rPr>
        <w:tab/>
      </w:r>
      <w:r w:rsidRPr="0080358B">
        <w:rPr>
          <w:rFonts w:ascii="Arial" w:hAnsi="Arial" w:cs="Arial"/>
          <w:b/>
          <w:bCs/>
          <w:sz w:val="24"/>
          <w:szCs w:val="24"/>
        </w:rPr>
        <w:t>5/2</w:t>
      </w:r>
      <w:r>
        <w:rPr>
          <w:rFonts w:ascii="Arial" w:hAnsi="Arial" w:cs="Arial"/>
          <w:b/>
          <w:bCs/>
          <w:sz w:val="24"/>
          <w:szCs w:val="24"/>
        </w:rPr>
        <w:t>1</w:t>
      </w:r>
      <w:r w:rsidRPr="0080358B">
        <w:rPr>
          <w:rFonts w:ascii="Arial" w:hAnsi="Arial" w:cs="Arial"/>
          <w:b/>
          <w:bCs/>
          <w:sz w:val="24"/>
          <w:szCs w:val="24"/>
        </w:rPr>
        <w:t>/2026</w:t>
      </w:r>
    </w:p>
    <w:p w14:paraId="74712237" w14:textId="1202DD4B" w:rsidR="00D7250D" w:rsidRDefault="00D7250D"/>
    <w:p w14:paraId="12F035C1" w14:textId="244AE6BC" w:rsidR="00C453D9" w:rsidRDefault="00C453D9"/>
    <w:p w14:paraId="688287EC" w14:textId="1FF8AB48" w:rsidR="00C453D9" w:rsidRPr="00C453D9" w:rsidRDefault="00C453D9">
      <w:pPr>
        <w:rPr>
          <w:rFonts w:ascii="Arial" w:hAnsi="Arial" w:cs="Arial"/>
          <w:sz w:val="24"/>
          <w:szCs w:val="24"/>
        </w:rPr>
      </w:pPr>
      <w:r w:rsidRPr="00C453D9">
        <w:rPr>
          <w:rFonts w:ascii="Arial" w:hAnsi="Arial" w:cs="Arial"/>
          <w:sz w:val="24"/>
          <w:szCs w:val="24"/>
        </w:rPr>
        <w:t>This Addendum No. 2 is issued to provide final responses and clarifications to questions submitted by prospective vendors regarding the Residence Hall Cleaning Services RFB.</w:t>
      </w:r>
    </w:p>
    <w:p w14:paraId="21CFA075" w14:textId="354B5DEE" w:rsidR="00C453D9" w:rsidRPr="00C453D9" w:rsidRDefault="00C453D9">
      <w:pPr>
        <w:rPr>
          <w:rFonts w:ascii="Arial" w:hAnsi="Arial" w:cs="Arial"/>
          <w:sz w:val="24"/>
          <w:szCs w:val="24"/>
        </w:rPr>
      </w:pPr>
    </w:p>
    <w:p w14:paraId="752B57FE" w14:textId="28E73170" w:rsidR="00C453D9" w:rsidRDefault="00C453D9" w:rsidP="00C453D9">
      <w:pPr>
        <w:rPr>
          <w:rFonts w:ascii="Arial" w:eastAsia="Times New Roman" w:hAnsi="Arial" w:cs="Arial"/>
          <w:sz w:val="24"/>
          <w:szCs w:val="24"/>
        </w:rPr>
      </w:pPr>
      <w:r w:rsidRPr="00C453D9">
        <w:rPr>
          <w:rFonts w:ascii="Arial" w:hAnsi="Arial" w:cs="Arial"/>
          <w:sz w:val="24"/>
          <w:szCs w:val="24"/>
        </w:rPr>
        <w:t xml:space="preserve">Question: </w:t>
      </w:r>
      <w:r w:rsidRPr="00C453D9">
        <w:rPr>
          <w:rFonts w:ascii="Arial" w:eastAsia="Times New Roman" w:hAnsi="Arial" w:cs="Arial"/>
          <w:sz w:val="24"/>
          <w:szCs w:val="24"/>
        </w:rPr>
        <w:t>Will all five residence halls be available for contractor access at the same time, or will building access be phased?</w:t>
      </w:r>
    </w:p>
    <w:p w14:paraId="48604BC9" w14:textId="451AC654" w:rsidR="00C453D9" w:rsidRDefault="00C453D9" w:rsidP="00C453D9">
      <w:pPr>
        <w:rPr>
          <w:rFonts w:ascii="Arial" w:hAnsi="Arial" w:cs="Arial"/>
          <w:sz w:val="24"/>
          <w:szCs w:val="24"/>
        </w:rPr>
      </w:pPr>
      <w:r>
        <w:rPr>
          <w:rFonts w:ascii="Arial" w:eastAsia="Times New Roman" w:hAnsi="Arial" w:cs="Arial"/>
          <w:sz w:val="24"/>
          <w:szCs w:val="24"/>
        </w:rPr>
        <w:t xml:space="preserve">Response: </w:t>
      </w:r>
      <w:r w:rsidRPr="00033385">
        <w:rPr>
          <w:rFonts w:ascii="Arial" w:hAnsi="Arial" w:cs="Arial"/>
          <w:color w:val="FF0000"/>
          <w:sz w:val="24"/>
          <w:szCs w:val="24"/>
        </w:rPr>
        <w:t xml:space="preserve">The University’s intent is to make all five residence halls available for contractor access during the project period. However, bidders should be advised that at least one summer camp is anticipated to be in progress during the expected work timeframe, and camp occupants may be housed within one residence hall, potentially </w:t>
      </w:r>
      <w:proofErr w:type="spellStart"/>
      <w:r w:rsidRPr="00033385">
        <w:rPr>
          <w:rFonts w:ascii="Arial" w:hAnsi="Arial" w:cs="Arial"/>
          <w:color w:val="FF0000"/>
          <w:sz w:val="24"/>
          <w:szCs w:val="24"/>
        </w:rPr>
        <w:t>Thorobred</w:t>
      </w:r>
      <w:proofErr w:type="spellEnd"/>
      <w:r w:rsidRPr="00033385">
        <w:rPr>
          <w:rFonts w:ascii="Arial" w:hAnsi="Arial" w:cs="Arial"/>
          <w:color w:val="FF0000"/>
          <w:sz w:val="24"/>
          <w:szCs w:val="24"/>
        </w:rPr>
        <w:t xml:space="preserve"> Hall. All other residence halls are currently anticipated to be unoccupied and available for service activities, subject to operational scheduling and University coordination.</w:t>
      </w:r>
    </w:p>
    <w:p w14:paraId="7BFBFDFB" w14:textId="4727EF61" w:rsidR="00C453D9" w:rsidRDefault="00C453D9" w:rsidP="00C453D9">
      <w:pPr>
        <w:rPr>
          <w:rFonts w:ascii="Arial" w:hAnsi="Arial" w:cs="Arial"/>
          <w:sz w:val="24"/>
          <w:szCs w:val="24"/>
        </w:rPr>
      </w:pPr>
      <w:r>
        <w:rPr>
          <w:rFonts w:ascii="Arial" w:hAnsi="Arial" w:cs="Arial"/>
          <w:sz w:val="24"/>
          <w:szCs w:val="24"/>
        </w:rPr>
        <w:t xml:space="preserve">Question: </w:t>
      </w:r>
      <w:r w:rsidRPr="00C453D9">
        <w:rPr>
          <w:rFonts w:ascii="Arial" w:hAnsi="Arial" w:cs="Arial"/>
          <w:sz w:val="24"/>
          <w:szCs w:val="24"/>
        </w:rPr>
        <w:t xml:space="preserve">Is the contractor responsible for moving and/or resetting furniture in </w:t>
      </w:r>
      <w:proofErr w:type="gramStart"/>
      <w:r w:rsidRPr="00C453D9">
        <w:rPr>
          <w:rFonts w:ascii="Arial" w:hAnsi="Arial" w:cs="Arial"/>
          <w:sz w:val="24"/>
          <w:szCs w:val="24"/>
        </w:rPr>
        <w:t>students</w:t>
      </w:r>
      <w:proofErr w:type="gramEnd"/>
      <w:r w:rsidRPr="00C453D9">
        <w:rPr>
          <w:rFonts w:ascii="Arial" w:hAnsi="Arial" w:cs="Arial"/>
          <w:sz w:val="24"/>
          <w:szCs w:val="24"/>
        </w:rPr>
        <w:t xml:space="preserve"> rooms and common areas?</w:t>
      </w:r>
    </w:p>
    <w:p w14:paraId="2491FFBF" w14:textId="62173C72" w:rsidR="00C453D9" w:rsidRDefault="00C453D9" w:rsidP="00C453D9">
      <w:r>
        <w:rPr>
          <w:rFonts w:ascii="Arial" w:hAnsi="Arial" w:cs="Arial"/>
          <w:sz w:val="24"/>
          <w:szCs w:val="24"/>
        </w:rPr>
        <w:t xml:space="preserve">Response: </w:t>
      </w:r>
      <w:r w:rsidRPr="00033385">
        <w:rPr>
          <w:rFonts w:ascii="Arial" w:hAnsi="Arial" w:cs="Arial"/>
          <w:color w:val="FF0000"/>
          <w:sz w:val="24"/>
          <w:szCs w:val="24"/>
        </w:rPr>
        <w:t>Contractors may be required to move and/or reset reasonable amounts of furniture within student rooms and common areas as necessary to properly perform the requested services. Bidders are encouraged to account for typical furniture movement associated with cleaning and/or painting activities within their pricing structure. However, the University reserves the right to coordinate or limit movement of certain items based on operational needs, occupancy status, or facility conditions</w:t>
      </w:r>
      <w:r w:rsidRPr="00033385">
        <w:rPr>
          <w:color w:val="FF0000"/>
        </w:rPr>
        <w:t>.</w:t>
      </w:r>
    </w:p>
    <w:p w14:paraId="3076C3F2" w14:textId="202F2B5A" w:rsidR="00C453D9" w:rsidRDefault="00C453D9" w:rsidP="00C453D9">
      <w:pPr>
        <w:rPr>
          <w:rFonts w:ascii="Arial" w:hAnsi="Arial" w:cs="Arial"/>
          <w:sz w:val="24"/>
          <w:szCs w:val="24"/>
        </w:rPr>
      </w:pPr>
      <w:r w:rsidRPr="00C453D9">
        <w:rPr>
          <w:rFonts w:ascii="Arial" w:hAnsi="Arial" w:cs="Arial"/>
          <w:sz w:val="24"/>
          <w:szCs w:val="24"/>
        </w:rPr>
        <w:t xml:space="preserve">Question:  </w:t>
      </w:r>
      <w:r w:rsidRPr="00C453D9">
        <w:rPr>
          <w:rFonts w:ascii="Arial" w:hAnsi="Arial" w:cs="Arial"/>
          <w:sz w:val="24"/>
          <w:szCs w:val="24"/>
        </w:rPr>
        <w:t>Will rooms be fully vacated or should the contractor expect abandoned belongings, excessive trash or occupant cleanout beyond standard cleaning?</w:t>
      </w:r>
    </w:p>
    <w:p w14:paraId="4C9EDFF4" w14:textId="50C44234" w:rsidR="00C453D9" w:rsidRDefault="00C453D9" w:rsidP="00C453D9">
      <w:pPr>
        <w:rPr>
          <w:rFonts w:ascii="Arial" w:hAnsi="Arial" w:cs="Arial"/>
          <w:sz w:val="24"/>
          <w:szCs w:val="24"/>
        </w:rPr>
      </w:pPr>
      <w:r>
        <w:rPr>
          <w:rFonts w:ascii="Arial" w:hAnsi="Arial" w:cs="Arial"/>
          <w:sz w:val="24"/>
          <w:szCs w:val="24"/>
        </w:rPr>
        <w:t xml:space="preserve">Response: </w:t>
      </w:r>
      <w:r w:rsidRPr="00C453D9">
        <w:rPr>
          <w:rFonts w:ascii="Arial" w:hAnsi="Arial" w:cs="Arial"/>
          <w:sz w:val="24"/>
          <w:szCs w:val="24"/>
        </w:rPr>
        <w:t xml:space="preserve"> </w:t>
      </w:r>
      <w:r w:rsidRPr="00033385">
        <w:rPr>
          <w:rFonts w:ascii="Arial" w:hAnsi="Arial" w:cs="Arial"/>
          <w:color w:val="FF0000"/>
          <w:sz w:val="24"/>
          <w:szCs w:val="24"/>
        </w:rPr>
        <w:t>It is anticipated that the University will have removed the majority of abandoned belongings and excessive trash prior to contractor access. However, contractors should expect the potential for limited remaining occupant items, incidental debris, or minor cleanout conditions typical of residence hall turnover operations. Bidders are encouraged to provide separate or itemized pricing for any enhanced cleaning, excessive trash removal, or non-standard turnover conditions if applicable</w:t>
      </w:r>
      <w:r w:rsidRPr="00C453D9">
        <w:rPr>
          <w:rFonts w:ascii="Arial" w:hAnsi="Arial" w:cs="Arial"/>
          <w:sz w:val="24"/>
          <w:szCs w:val="24"/>
        </w:rPr>
        <w:t>.</w:t>
      </w:r>
    </w:p>
    <w:p w14:paraId="142CAB2C" w14:textId="70DFCCDF" w:rsidR="00C453D9" w:rsidRDefault="00C453D9" w:rsidP="00C453D9">
      <w:pPr>
        <w:rPr>
          <w:rFonts w:ascii="Arial" w:hAnsi="Arial" w:cs="Arial"/>
          <w:sz w:val="24"/>
          <w:szCs w:val="24"/>
        </w:rPr>
      </w:pPr>
      <w:r>
        <w:rPr>
          <w:rFonts w:ascii="Arial" w:hAnsi="Arial" w:cs="Arial"/>
          <w:sz w:val="24"/>
          <w:szCs w:val="24"/>
        </w:rPr>
        <w:lastRenderedPageBreak/>
        <w:t xml:space="preserve">Questions: </w:t>
      </w:r>
      <w:r w:rsidR="00033385" w:rsidRPr="00033385">
        <w:rPr>
          <w:rFonts w:ascii="Arial" w:hAnsi="Arial" w:cs="Arial"/>
          <w:sz w:val="24"/>
          <w:szCs w:val="24"/>
        </w:rPr>
        <w:t xml:space="preserve">For bid </w:t>
      </w:r>
      <w:proofErr w:type="spellStart"/>
      <w:r w:rsidR="00033385" w:rsidRPr="00033385">
        <w:rPr>
          <w:rFonts w:ascii="Arial" w:hAnsi="Arial" w:cs="Arial"/>
          <w:sz w:val="24"/>
          <w:szCs w:val="24"/>
        </w:rPr>
        <w:t>sumbmission</w:t>
      </w:r>
      <w:proofErr w:type="spellEnd"/>
      <w:r w:rsidR="00033385" w:rsidRPr="00033385">
        <w:rPr>
          <w:rFonts w:ascii="Arial" w:hAnsi="Arial" w:cs="Arial"/>
          <w:sz w:val="24"/>
          <w:szCs w:val="24"/>
        </w:rPr>
        <w:t xml:space="preserve">, is current proof of </w:t>
      </w:r>
      <w:proofErr w:type="spellStart"/>
      <w:r w:rsidR="00033385" w:rsidRPr="00033385">
        <w:rPr>
          <w:rFonts w:ascii="Arial" w:hAnsi="Arial" w:cs="Arial"/>
          <w:sz w:val="24"/>
          <w:szCs w:val="24"/>
        </w:rPr>
        <w:t>buinsess</w:t>
      </w:r>
      <w:proofErr w:type="spellEnd"/>
      <w:r w:rsidR="00033385" w:rsidRPr="00033385">
        <w:rPr>
          <w:rFonts w:ascii="Arial" w:hAnsi="Arial" w:cs="Arial"/>
          <w:sz w:val="24"/>
          <w:szCs w:val="24"/>
        </w:rPr>
        <w:t xml:space="preserve"> insurance sufficient, with contract-specific insurance requirements to be finalized upon award and prior to contract?</w:t>
      </w:r>
    </w:p>
    <w:p w14:paraId="03AA952F" w14:textId="497B371E" w:rsidR="00033385" w:rsidRDefault="00033385" w:rsidP="00C453D9">
      <w:pPr>
        <w:rPr>
          <w:rFonts w:ascii="Arial" w:hAnsi="Arial" w:cs="Arial"/>
          <w:sz w:val="24"/>
          <w:szCs w:val="24"/>
        </w:rPr>
      </w:pPr>
      <w:r>
        <w:rPr>
          <w:rFonts w:ascii="Arial" w:hAnsi="Arial" w:cs="Arial"/>
          <w:sz w:val="24"/>
          <w:szCs w:val="24"/>
        </w:rPr>
        <w:t xml:space="preserve">Response: </w:t>
      </w:r>
      <w:r w:rsidRPr="00033385">
        <w:rPr>
          <w:rFonts w:ascii="Arial" w:hAnsi="Arial" w:cs="Arial"/>
          <w:color w:val="FF0000"/>
          <w:sz w:val="24"/>
          <w:szCs w:val="24"/>
        </w:rPr>
        <w:t>Yes, current proof of business insurance submitted with the bid response is sufficient for proposal evaluation purposes. The awarded contractor will be required to provide any additional contract-specific insurance documentation and meet all final insurance requirements prior to contract execution and commencement of services</w:t>
      </w:r>
      <w:r w:rsidRPr="00033385">
        <w:rPr>
          <w:rFonts w:ascii="Arial" w:hAnsi="Arial" w:cs="Arial"/>
          <w:color w:val="FF0000"/>
          <w:sz w:val="24"/>
          <w:szCs w:val="24"/>
        </w:rPr>
        <w:t>.</w:t>
      </w:r>
    </w:p>
    <w:p w14:paraId="16FE5B28" w14:textId="28C7134D" w:rsidR="00033385" w:rsidRPr="00C453D9" w:rsidRDefault="00033385" w:rsidP="00C453D9">
      <w:pPr>
        <w:rPr>
          <w:rFonts w:ascii="Arial" w:eastAsia="Times New Roman" w:hAnsi="Arial" w:cs="Arial"/>
          <w:sz w:val="24"/>
          <w:szCs w:val="24"/>
        </w:rPr>
      </w:pPr>
    </w:p>
    <w:p w14:paraId="275F3A7F" w14:textId="1ADB953A" w:rsidR="00C453D9" w:rsidRDefault="00C453D9"/>
    <w:sectPr w:rsidR="00C45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D9"/>
    <w:rsid w:val="00033385"/>
    <w:rsid w:val="00C453D9"/>
    <w:rsid w:val="00D7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30639"/>
  <w15:chartTrackingRefBased/>
  <w15:docId w15:val="{AF16E799-E790-4A27-9522-D5CD9EEB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3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0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Words>
  <Characters>2724</Characters>
  <Application>Microsoft Office Word</Application>
  <DocSecurity>0</DocSecurity>
  <Lines>90</Lines>
  <Paragraphs>4</Paragraphs>
  <ScaleCrop>false</ScaleCrop>
  <HeadingPairs>
    <vt:vector size="2" baseType="variant">
      <vt:variant>
        <vt:lpstr>Title</vt:lpstr>
      </vt:variant>
      <vt:variant>
        <vt:i4>1</vt:i4>
      </vt:variant>
    </vt:vector>
  </HeadingPairs>
  <TitlesOfParts>
    <vt:vector size="1" baseType="lpstr">
      <vt:lpstr/>
    </vt:vector>
  </TitlesOfParts>
  <Company>Kentucky State University</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Butts, Eileen</dc:creator>
  <cp:keywords/>
  <dc:description/>
  <cp:lastModifiedBy>Butts, Eileen</cp:lastModifiedBy>
  <cp:revision>1</cp:revision>
  <dcterms:created xsi:type="dcterms:W3CDTF">2026-05-21T12:20:00Z</dcterms:created>
  <dcterms:modified xsi:type="dcterms:W3CDTF">2026-05-21T12:43:00Z</dcterms:modified>
</cp:coreProperties>
</file>